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1B" w:rsidRPr="00E10698" w:rsidRDefault="007F6F1B" w:rsidP="00E10698">
      <w:pPr>
        <w:spacing w:line="240" w:lineRule="auto"/>
        <w:rPr>
          <w:sz w:val="20"/>
          <w:szCs w:val="20"/>
        </w:rPr>
      </w:pPr>
      <w:bookmarkStart w:id="0" w:name="_GoBack"/>
      <w:bookmarkEnd w:id="0"/>
      <w:r w:rsidRPr="00E10698">
        <w:rPr>
          <w:sz w:val="20"/>
          <w:szCs w:val="20"/>
        </w:rPr>
        <w:t>WineRi</w:t>
      </w:r>
    </w:p>
    <w:p w:rsidR="007F6F1B" w:rsidRPr="00E10698" w:rsidRDefault="00311F62" w:rsidP="00E10698">
      <w:pPr>
        <w:spacing w:line="240" w:lineRule="auto"/>
        <w:rPr>
          <w:sz w:val="20"/>
          <w:szCs w:val="20"/>
        </w:rPr>
      </w:pPr>
      <w:r>
        <w:rPr>
          <w:sz w:val="20"/>
          <w:szCs w:val="20"/>
        </w:rPr>
        <w:t>3</w:t>
      </w:r>
      <w:r w:rsidR="007F6F1B" w:rsidRPr="00E10698">
        <w:rPr>
          <w:sz w:val="20"/>
          <w:szCs w:val="20"/>
        </w:rPr>
        <w:t>. MEĐUNARODNI ENO – GASTRO FESTIVAL</w:t>
      </w:r>
    </w:p>
    <w:p w:rsidR="007F6F1B" w:rsidRPr="00E10698" w:rsidRDefault="007F6F1B" w:rsidP="00E10698">
      <w:pPr>
        <w:spacing w:line="240" w:lineRule="auto"/>
        <w:rPr>
          <w:sz w:val="20"/>
          <w:szCs w:val="20"/>
        </w:rPr>
      </w:pPr>
      <w:r w:rsidRPr="00E10698">
        <w:rPr>
          <w:sz w:val="20"/>
          <w:szCs w:val="20"/>
        </w:rPr>
        <w:t>Guvernerova palača, Muzejski trg 1, Rijeka</w:t>
      </w:r>
    </w:p>
    <w:p w:rsidR="007F6F1B" w:rsidRPr="00E10698" w:rsidRDefault="007F6F1B" w:rsidP="00E10698">
      <w:pPr>
        <w:spacing w:line="240" w:lineRule="auto"/>
        <w:rPr>
          <w:sz w:val="20"/>
          <w:szCs w:val="20"/>
        </w:rPr>
      </w:pPr>
      <w:r w:rsidRPr="00E10698">
        <w:rPr>
          <w:sz w:val="20"/>
          <w:szCs w:val="20"/>
        </w:rPr>
        <w:t>(Pomorski i povijesni muzej Hrvatskog primorja, Rijeka)</w:t>
      </w:r>
    </w:p>
    <w:p w:rsidR="007F6F1B" w:rsidRPr="00E10698" w:rsidRDefault="00311F62" w:rsidP="00E10698">
      <w:pPr>
        <w:spacing w:line="240" w:lineRule="auto"/>
        <w:rPr>
          <w:sz w:val="20"/>
          <w:szCs w:val="20"/>
        </w:rPr>
      </w:pPr>
      <w:r>
        <w:rPr>
          <w:sz w:val="20"/>
          <w:szCs w:val="20"/>
        </w:rPr>
        <w:t>08</w:t>
      </w:r>
      <w:r w:rsidR="007F6F1B" w:rsidRPr="00E10698">
        <w:rPr>
          <w:sz w:val="20"/>
          <w:szCs w:val="20"/>
        </w:rPr>
        <w:t xml:space="preserve">. – </w:t>
      </w:r>
      <w:r>
        <w:rPr>
          <w:sz w:val="20"/>
          <w:szCs w:val="20"/>
        </w:rPr>
        <w:t>09.</w:t>
      </w:r>
      <w:r w:rsidR="007F6F1B" w:rsidRPr="00E10698">
        <w:rPr>
          <w:sz w:val="20"/>
          <w:szCs w:val="20"/>
        </w:rPr>
        <w:t xml:space="preserve"> </w:t>
      </w:r>
      <w:r>
        <w:rPr>
          <w:sz w:val="20"/>
          <w:szCs w:val="20"/>
        </w:rPr>
        <w:t>ožujka 2019</w:t>
      </w:r>
      <w:r w:rsidR="007F6F1B" w:rsidRPr="00E10698">
        <w:rPr>
          <w:sz w:val="20"/>
          <w:szCs w:val="20"/>
        </w:rPr>
        <w:t>.</w:t>
      </w:r>
    </w:p>
    <w:p w:rsidR="007F6F1B" w:rsidRPr="00E10698" w:rsidRDefault="007F6F1B" w:rsidP="00E10698">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PRIJAVNICA</w:t>
      </w:r>
    </w:p>
    <w:p w:rsidR="007F6F1B" w:rsidRPr="00E10698" w:rsidRDefault="007F6F1B" w:rsidP="00E10698">
      <w:pPr>
        <w:widowControl w:val="0"/>
        <w:autoSpaceDE w:val="0"/>
        <w:autoSpaceDN w:val="0"/>
        <w:adjustRightInd w:val="0"/>
        <w:spacing w:after="0" w:line="240" w:lineRule="auto"/>
        <w:jc w:val="both"/>
        <w:rPr>
          <w:rFonts w:ascii="Times New Roman" w:hAnsi="Times New Roman"/>
          <w:sz w:val="20"/>
          <w:szCs w:val="20"/>
        </w:rPr>
      </w:pPr>
    </w:p>
    <w:p w:rsidR="007F6F1B" w:rsidRPr="00E10698" w:rsidRDefault="007F6F1B" w:rsidP="00E10698">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kojom neopozivo naručujemo (sukladno Općim uvjetima Festivala) 1. (jednu) festivalsku poziciju po cijeni 1.500,00 kuna + PDV za nastup na Međunarodnom eno – gastro festi</w:t>
      </w:r>
      <w:r w:rsidR="00311F62">
        <w:rPr>
          <w:rFonts w:ascii="Times New Roman" w:hAnsi="Times New Roman"/>
          <w:sz w:val="20"/>
          <w:szCs w:val="20"/>
        </w:rPr>
        <w:t>val WineRi koji će se održati 08. i 09</w:t>
      </w:r>
      <w:r w:rsidRPr="00E10698">
        <w:rPr>
          <w:rFonts w:ascii="Times New Roman" w:hAnsi="Times New Roman"/>
          <w:sz w:val="20"/>
          <w:szCs w:val="20"/>
        </w:rPr>
        <w:t xml:space="preserve">. </w:t>
      </w:r>
      <w:r w:rsidR="00311F62">
        <w:rPr>
          <w:rFonts w:ascii="Times New Roman" w:hAnsi="Times New Roman"/>
          <w:sz w:val="20"/>
          <w:szCs w:val="20"/>
        </w:rPr>
        <w:t>ožujka</w:t>
      </w:r>
      <w:r w:rsidRPr="00E10698">
        <w:rPr>
          <w:rFonts w:ascii="Times New Roman" w:hAnsi="Times New Roman"/>
          <w:sz w:val="20"/>
          <w:szCs w:val="20"/>
        </w:rPr>
        <w:t xml:space="preserve"> 201</w:t>
      </w:r>
      <w:r w:rsidR="00311F62">
        <w:rPr>
          <w:rFonts w:ascii="Times New Roman" w:hAnsi="Times New Roman"/>
          <w:sz w:val="20"/>
          <w:szCs w:val="20"/>
        </w:rPr>
        <w:t>9</w:t>
      </w:r>
      <w:r w:rsidRPr="00E10698">
        <w:rPr>
          <w:rFonts w:ascii="Times New Roman" w:hAnsi="Times New Roman"/>
          <w:sz w:val="20"/>
          <w:szCs w:val="20"/>
        </w:rPr>
        <w:t>. godine u Pomorskom i povijesnom muzeju Hrvatskog primorja, Rijeka, Muzejski trg 1.</w:t>
      </w:r>
    </w:p>
    <w:p w:rsidR="0025535A" w:rsidRPr="00E10698" w:rsidRDefault="0025535A" w:rsidP="00E10698">
      <w:pPr>
        <w:widowControl w:val="0"/>
        <w:autoSpaceDE w:val="0"/>
        <w:autoSpaceDN w:val="0"/>
        <w:adjustRightInd w:val="0"/>
        <w:spacing w:after="0" w:line="240" w:lineRule="auto"/>
        <w:jc w:val="both"/>
        <w:rPr>
          <w:rFonts w:ascii="Times New Roman" w:hAnsi="Times New Roman"/>
          <w:sz w:val="20"/>
          <w:szCs w:val="20"/>
        </w:rPr>
      </w:pPr>
    </w:p>
    <w:tbl>
      <w:tblPr>
        <w:tblW w:w="0" w:type="auto"/>
        <w:tblInd w:w="108" w:type="dxa"/>
        <w:tblLayout w:type="fixed"/>
        <w:tblLook w:val="0000" w:firstRow="0" w:lastRow="0" w:firstColumn="0" w:lastColumn="0" w:noHBand="0" w:noVBand="0"/>
      </w:tblPr>
      <w:tblGrid>
        <w:gridCol w:w="534"/>
        <w:gridCol w:w="1265"/>
        <w:gridCol w:w="507"/>
        <w:gridCol w:w="497"/>
        <w:gridCol w:w="1823"/>
        <w:gridCol w:w="283"/>
        <w:gridCol w:w="425"/>
        <w:gridCol w:w="564"/>
        <w:gridCol w:w="663"/>
        <w:gridCol w:w="709"/>
        <w:gridCol w:w="700"/>
        <w:gridCol w:w="414"/>
        <w:gridCol w:w="283"/>
        <w:gridCol w:w="1650"/>
      </w:tblGrid>
      <w:tr w:rsidR="0025535A" w:rsidRPr="00E10698" w:rsidTr="006D4D4A">
        <w:trPr>
          <w:trHeight w:val="1"/>
        </w:trPr>
        <w:tc>
          <w:tcPr>
            <w:tcW w:w="10317" w:type="dxa"/>
            <w:gridSpan w:val="14"/>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 xml:space="preserve">PRIJAVA IZLAGAČA ZA SUDJELOVANJE NA FESTIVALU </w:t>
            </w:r>
          </w:p>
          <w:p w:rsidR="0025535A" w:rsidRPr="00E10698" w:rsidRDefault="0025535A" w:rsidP="00E10698">
            <w:pPr>
              <w:widowControl w:val="0"/>
              <w:autoSpaceDE w:val="0"/>
              <w:autoSpaceDN w:val="0"/>
              <w:adjustRightInd w:val="0"/>
              <w:spacing w:after="0" w:line="240" w:lineRule="auto"/>
              <w:jc w:val="right"/>
              <w:rPr>
                <w:rFonts w:ascii="Calibri" w:hAnsi="Calibri" w:cs="Calibri"/>
                <w:sz w:val="20"/>
                <w:szCs w:val="20"/>
              </w:rPr>
            </w:pPr>
            <w:r w:rsidRPr="00E10698">
              <w:rPr>
                <w:rFonts w:ascii="Times New Roman" w:hAnsi="Times New Roman"/>
                <w:sz w:val="20"/>
                <w:szCs w:val="20"/>
              </w:rPr>
              <w:t>(zaključ</w:t>
            </w:r>
            <w:r w:rsidR="00311F62">
              <w:rPr>
                <w:rFonts w:ascii="Times New Roman" w:hAnsi="Times New Roman"/>
                <w:sz w:val="20"/>
                <w:szCs w:val="20"/>
              </w:rPr>
              <w:t>no 08.02.2019</w:t>
            </w:r>
            <w:r w:rsidRPr="00E10698">
              <w:rPr>
                <w:rFonts w:ascii="Times New Roman" w:hAnsi="Times New Roman"/>
                <w:sz w:val="20"/>
                <w:szCs w:val="20"/>
              </w:rPr>
              <w:t>. u 16:00)</w:t>
            </w:r>
          </w:p>
        </w:tc>
      </w:tr>
      <w:tr w:rsidR="0025535A" w:rsidRPr="00E10698" w:rsidTr="006D4D4A">
        <w:trPr>
          <w:trHeight w:val="1"/>
        </w:trPr>
        <w:tc>
          <w:tcPr>
            <w:tcW w:w="179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r w:rsidRPr="00E10698">
              <w:rPr>
                <w:rFonts w:ascii="Times New Roman" w:hAnsi="Times New Roman"/>
                <w:sz w:val="20"/>
                <w:szCs w:val="20"/>
              </w:rPr>
              <w:t>Naziv izlagača:</w:t>
            </w:r>
          </w:p>
        </w:tc>
        <w:tc>
          <w:tcPr>
            <w:tcW w:w="4762" w:type="dxa"/>
            <w:gridSpan w:val="7"/>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p>
        </w:tc>
        <w:tc>
          <w:tcPr>
            <w:tcW w:w="709" w:type="dxa"/>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r w:rsidRPr="00E10698">
              <w:rPr>
                <w:rFonts w:ascii="Times New Roman" w:hAnsi="Times New Roman"/>
                <w:sz w:val="20"/>
                <w:szCs w:val="20"/>
              </w:rPr>
              <w:t>OIB:</w:t>
            </w:r>
          </w:p>
        </w:tc>
        <w:tc>
          <w:tcPr>
            <w:tcW w:w="3047"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ind w:right="-1072"/>
              <w:rPr>
                <w:rFonts w:ascii="Calibri" w:hAnsi="Calibri" w:cs="Calibri"/>
                <w:sz w:val="20"/>
                <w:szCs w:val="20"/>
              </w:rPr>
            </w:pPr>
          </w:p>
        </w:tc>
      </w:tr>
      <w:tr w:rsidR="0025535A" w:rsidRPr="00E10698" w:rsidTr="006D4D4A">
        <w:trPr>
          <w:trHeight w:val="1"/>
        </w:trPr>
        <w:tc>
          <w:tcPr>
            <w:tcW w:w="179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r w:rsidRPr="00E10698">
              <w:rPr>
                <w:rFonts w:ascii="Times New Roman" w:hAnsi="Times New Roman"/>
                <w:sz w:val="20"/>
                <w:szCs w:val="20"/>
              </w:rPr>
              <w:t>Ulica i kčbr:</w:t>
            </w:r>
          </w:p>
        </w:tc>
        <w:tc>
          <w:tcPr>
            <w:tcW w:w="311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p>
        </w:tc>
        <w:tc>
          <w:tcPr>
            <w:tcW w:w="3475"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r w:rsidRPr="00E10698">
              <w:rPr>
                <w:rFonts w:ascii="Times New Roman" w:hAnsi="Times New Roman"/>
                <w:sz w:val="20"/>
                <w:szCs w:val="20"/>
              </w:rPr>
              <w:t xml:space="preserve">Poštanski br. i mjesto </w:t>
            </w:r>
          </w:p>
        </w:tc>
        <w:tc>
          <w:tcPr>
            <w:tcW w:w="193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p>
        </w:tc>
      </w:tr>
      <w:tr w:rsidR="0025535A" w:rsidRPr="00E10698" w:rsidTr="006D4D4A">
        <w:trPr>
          <w:trHeight w:val="1"/>
        </w:trPr>
        <w:tc>
          <w:tcPr>
            <w:tcW w:w="179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r w:rsidRPr="00E10698">
              <w:rPr>
                <w:rFonts w:ascii="Times New Roman" w:hAnsi="Times New Roman"/>
                <w:sz w:val="20"/>
                <w:szCs w:val="20"/>
              </w:rPr>
              <w:t>Kontakt osoba:</w:t>
            </w:r>
          </w:p>
        </w:tc>
        <w:tc>
          <w:tcPr>
            <w:tcW w:w="311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p>
        </w:tc>
        <w:tc>
          <w:tcPr>
            <w:tcW w:w="98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r w:rsidRPr="00E10698">
              <w:rPr>
                <w:rFonts w:ascii="Times New Roman" w:hAnsi="Times New Roman"/>
                <w:sz w:val="20"/>
                <w:szCs w:val="20"/>
              </w:rPr>
              <w:t>e-mail:</w:t>
            </w:r>
          </w:p>
        </w:tc>
        <w:tc>
          <w:tcPr>
            <w:tcW w:w="441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rPr>
                <w:rFonts w:ascii="Calibri" w:hAnsi="Calibri" w:cs="Calibri"/>
                <w:sz w:val="20"/>
                <w:szCs w:val="20"/>
              </w:rPr>
            </w:pPr>
          </w:p>
        </w:tc>
      </w:tr>
      <w:tr w:rsidR="0025535A" w:rsidRPr="00E10698" w:rsidTr="006D4D4A">
        <w:trPr>
          <w:trHeight w:val="288"/>
        </w:trPr>
        <w:tc>
          <w:tcPr>
            <w:tcW w:w="534" w:type="dxa"/>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r w:rsidRPr="00E10698">
              <w:rPr>
                <w:rFonts w:ascii="Times New Roman" w:hAnsi="Times New Roman"/>
                <w:sz w:val="20"/>
                <w:szCs w:val="20"/>
              </w:rPr>
              <w:t>tel</w:t>
            </w:r>
          </w:p>
        </w:tc>
        <w:tc>
          <w:tcPr>
            <w:tcW w:w="177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p>
        </w:tc>
        <w:tc>
          <w:tcPr>
            <w:tcW w:w="497" w:type="dxa"/>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r w:rsidRPr="00E10698">
              <w:rPr>
                <w:rFonts w:ascii="Times New Roman" w:hAnsi="Times New Roman"/>
                <w:sz w:val="20"/>
                <w:szCs w:val="20"/>
              </w:rPr>
              <w:t>fax</w:t>
            </w:r>
          </w:p>
        </w:tc>
        <w:tc>
          <w:tcPr>
            <w:tcW w:w="1823" w:type="dxa"/>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p>
        </w:tc>
        <w:tc>
          <w:tcPr>
            <w:tcW w:w="70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A210C4" w:rsidP="00E10698">
            <w:pPr>
              <w:widowControl w:val="0"/>
              <w:autoSpaceDE w:val="0"/>
              <w:autoSpaceDN w:val="0"/>
              <w:adjustRightInd w:val="0"/>
              <w:spacing w:after="0" w:line="240" w:lineRule="auto"/>
              <w:jc w:val="both"/>
              <w:rPr>
                <w:rFonts w:ascii="Calibri" w:hAnsi="Calibri" w:cs="Calibri"/>
                <w:sz w:val="20"/>
                <w:szCs w:val="20"/>
              </w:rPr>
            </w:pPr>
            <w:r w:rsidRPr="00E10698">
              <w:rPr>
                <w:rFonts w:ascii="Times New Roman" w:hAnsi="Times New Roman"/>
                <w:sz w:val="20"/>
                <w:szCs w:val="20"/>
              </w:rPr>
              <w:t>M</w:t>
            </w:r>
            <w:r w:rsidR="0025535A" w:rsidRPr="00E10698">
              <w:rPr>
                <w:rFonts w:ascii="Times New Roman" w:hAnsi="Times New Roman"/>
                <w:sz w:val="20"/>
                <w:szCs w:val="20"/>
              </w:rPr>
              <w:t>ob</w:t>
            </w:r>
          </w:p>
        </w:tc>
        <w:tc>
          <w:tcPr>
            <w:tcW w:w="2636"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p>
        </w:tc>
        <w:tc>
          <w:tcPr>
            <w:tcW w:w="69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r w:rsidRPr="00E10698">
              <w:rPr>
                <w:rFonts w:ascii="Times New Roman" w:hAnsi="Times New Roman"/>
                <w:sz w:val="20"/>
                <w:szCs w:val="20"/>
              </w:rPr>
              <w:t>www</w:t>
            </w:r>
          </w:p>
        </w:tc>
        <w:tc>
          <w:tcPr>
            <w:tcW w:w="1650" w:type="dxa"/>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p>
        </w:tc>
      </w:tr>
      <w:tr w:rsidR="0025535A" w:rsidRPr="00E10698" w:rsidTr="006D4D4A">
        <w:trPr>
          <w:trHeight w:val="1"/>
        </w:trPr>
        <w:tc>
          <w:tcPr>
            <w:tcW w:w="10317" w:type="dxa"/>
            <w:gridSpan w:val="14"/>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 xml:space="preserve">Opis djelatnosti (za unos u katalog izlagača): </w:t>
            </w:r>
          </w:p>
          <w:p w:rsidR="0025535A" w:rsidRPr="00E10698" w:rsidRDefault="0025535A" w:rsidP="00E10698">
            <w:pPr>
              <w:widowControl w:val="0"/>
              <w:autoSpaceDE w:val="0"/>
              <w:autoSpaceDN w:val="0"/>
              <w:adjustRightInd w:val="0"/>
              <w:spacing w:after="0" w:line="240" w:lineRule="auto"/>
              <w:jc w:val="both"/>
              <w:rPr>
                <w:rFonts w:ascii="Calibri" w:hAnsi="Calibri" w:cs="Calibri"/>
                <w:sz w:val="20"/>
                <w:szCs w:val="20"/>
              </w:rPr>
            </w:pPr>
            <w:r w:rsidRPr="00E10698">
              <w:rPr>
                <w:rFonts w:ascii="Times New Roman" w:hAnsi="Times New Roman"/>
                <w:sz w:val="20"/>
                <w:szCs w:val="20"/>
              </w:rPr>
              <w:t>Natpis na štandu: _ _ _ _ _ _ _ _ _ _ _ _ _ _ _ _ _ _ _ _ _ _ _ _ _ _ _ _ _ _ _ _ _ _ _ _ _ _</w:t>
            </w:r>
          </w:p>
        </w:tc>
      </w:tr>
    </w:tbl>
    <w:p w:rsidR="0025535A" w:rsidRPr="00E10698" w:rsidRDefault="0025535A" w:rsidP="00E10698">
      <w:pPr>
        <w:widowControl w:val="0"/>
        <w:autoSpaceDE w:val="0"/>
        <w:autoSpaceDN w:val="0"/>
        <w:adjustRightInd w:val="0"/>
        <w:spacing w:after="0" w:line="240" w:lineRule="auto"/>
        <w:jc w:val="both"/>
        <w:rPr>
          <w:rFonts w:ascii="Times New Roman" w:hAnsi="Times New Roman"/>
          <w:sz w:val="20"/>
          <w:szCs w:val="20"/>
        </w:rPr>
      </w:pPr>
    </w:p>
    <w:p w:rsidR="0025535A" w:rsidRPr="00E10698" w:rsidRDefault="0025535A" w:rsidP="00E10698">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Festivalska pozicija sadrži:</w:t>
      </w:r>
    </w:p>
    <w:p w:rsidR="0025535A" w:rsidRPr="00E10698" w:rsidRDefault="00E10698"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sidRPr="00E10698">
        <w:rPr>
          <w:rFonts w:ascii="Times New Roman" w:hAnsi="Times New Roman"/>
          <w:sz w:val="20"/>
          <w:szCs w:val="20"/>
        </w:rPr>
        <w:t>poziciju na stolu</w:t>
      </w:r>
    </w:p>
    <w:p w:rsidR="0025535A" w:rsidRPr="00E10698" w:rsidRDefault="0025535A"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sidRPr="00E10698">
        <w:rPr>
          <w:rFonts w:ascii="Times New Roman" w:hAnsi="Times New Roman"/>
          <w:sz w:val="20"/>
          <w:szCs w:val="20"/>
        </w:rPr>
        <w:t>stolnjak</w:t>
      </w:r>
      <w:r w:rsidR="00E10698" w:rsidRPr="00E10698">
        <w:rPr>
          <w:rFonts w:ascii="Times New Roman" w:hAnsi="Times New Roman"/>
          <w:sz w:val="20"/>
          <w:szCs w:val="20"/>
        </w:rPr>
        <w:t xml:space="preserve"> (sa plastičnim nadstolnjakom)</w:t>
      </w:r>
    </w:p>
    <w:p w:rsidR="0025535A" w:rsidRPr="00E10698" w:rsidRDefault="0025535A"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sidRPr="00E10698">
        <w:rPr>
          <w:rFonts w:ascii="Times New Roman" w:hAnsi="Times New Roman"/>
          <w:sz w:val="20"/>
          <w:szCs w:val="20"/>
        </w:rPr>
        <w:t>natpis izlagača</w:t>
      </w:r>
    </w:p>
    <w:p w:rsidR="0025535A" w:rsidRPr="00E10698" w:rsidRDefault="0025535A"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sidRPr="00E10698">
        <w:rPr>
          <w:rFonts w:ascii="Times New Roman" w:hAnsi="Times New Roman"/>
          <w:sz w:val="20"/>
          <w:szCs w:val="20"/>
        </w:rPr>
        <w:t>vjedricu za led</w:t>
      </w:r>
      <w:r w:rsidR="00E10698" w:rsidRPr="00E10698">
        <w:rPr>
          <w:rFonts w:ascii="Times New Roman" w:hAnsi="Times New Roman"/>
          <w:sz w:val="20"/>
          <w:szCs w:val="20"/>
        </w:rPr>
        <w:t xml:space="preserve"> i led</w:t>
      </w:r>
    </w:p>
    <w:p w:rsidR="0025535A" w:rsidRPr="00E10698" w:rsidRDefault="0025535A"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sidRPr="00E10698">
        <w:rPr>
          <w:rFonts w:ascii="Times New Roman" w:hAnsi="Times New Roman"/>
          <w:sz w:val="20"/>
          <w:szCs w:val="20"/>
        </w:rPr>
        <w:t>pljuvačnicu</w:t>
      </w:r>
    </w:p>
    <w:p w:rsidR="0025535A" w:rsidRPr="00E10698" w:rsidRDefault="0025535A"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sidRPr="00E10698">
        <w:rPr>
          <w:rFonts w:ascii="Times New Roman" w:hAnsi="Times New Roman"/>
          <w:sz w:val="20"/>
          <w:szCs w:val="20"/>
        </w:rPr>
        <w:t>posudu za kruh</w:t>
      </w:r>
    </w:p>
    <w:p w:rsidR="0025535A" w:rsidRDefault="0025535A"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sidRPr="00E10698">
        <w:rPr>
          <w:rFonts w:ascii="Times New Roman" w:hAnsi="Times New Roman"/>
          <w:sz w:val="20"/>
          <w:szCs w:val="20"/>
        </w:rPr>
        <w:t>zajednički skladišni prostor</w:t>
      </w:r>
    </w:p>
    <w:p w:rsidR="005C5B25" w:rsidRPr="00E10698" w:rsidRDefault="00A210C4"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Pr>
          <w:rFonts w:ascii="Times New Roman" w:hAnsi="Times New Roman"/>
          <w:sz w:val="20"/>
          <w:szCs w:val="20"/>
        </w:rPr>
        <w:t>2</w:t>
      </w:r>
      <w:r w:rsidR="005C5B25">
        <w:rPr>
          <w:rFonts w:ascii="Times New Roman" w:hAnsi="Times New Roman"/>
          <w:sz w:val="20"/>
          <w:szCs w:val="20"/>
        </w:rPr>
        <w:t xml:space="preserve"> festivalsk</w:t>
      </w:r>
      <w:r>
        <w:rPr>
          <w:rFonts w:ascii="Times New Roman" w:hAnsi="Times New Roman"/>
          <w:sz w:val="20"/>
          <w:szCs w:val="20"/>
        </w:rPr>
        <w:t>e</w:t>
      </w:r>
      <w:r w:rsidR="005C5B25">
        <w:rPr>
          <w:rFonts w:ascii="Times New Roman" w:hAnsi="Times New Roman"/>
          <w:sz w:val="20"/>
          <w:szCs w:val="20"/>
        </w:rPr>
        <w:t xml:space="preserve"> čaš</w:t>
      </w:r>
      <w:r>
        <w:rPr>
          <w:rFonts w:ascii="Times New Roman" w:hAnsi="Times New Roman"/>
          <w:sz w:val="20"/>
          <w:szCs w:val="20"/>
        </w:rPr>
        <w:t>e</w:t>
      </w:r>
      <w:r w:rsidR="005C5B25">
        <w:rPr>
          <w:rFonts w:ascii="Times New Roman" w:hAnsi="Times New Roman"/>
          <w:sz w:val="20"/>
          <w:szCs w:val="20"/>
        </w:rPr>
        <w:t xml:space="preserve"> i </w:t>
      </w:r>
      <w:r>
        <w:rPr>
          <w:rFonts w:ascii="Times New Roman" w:hAnsi="Times New Roman"/>
          <w:sz w:val="20"/>
          <w:szCs w:val="20"/>
        </w:rPr>
        <w:t xml:space="preserve">2 </w:t>
      </w:r>
      <w:r w:rsidR="005C5B25">
        <w:rPr>
          <w:rFonts w:ascii="Times New Roman" w:hAnsi="Times New Roman"/>
          <w:sz w:val="20"/>
          <w:szCs w:val="20"/>
        </w:rPr>
        <w:t>akreditacij</w:t>
      </w:r>
      <w:r>
        <w:rPr>
          <w:rFonts w:ascii="Times New Roman" w:hAnsi="Times New Roman"/>
          <w:sz w:val="20"/>
          <w:szCs w:val="20"/>
        </w:rPr>
        <w:t>e, 2 jednodnevne ulaznice</w:t>
      </w:r>
    </w:p>
    <w:p w:rsidR="0025535A" w:rsidRPr="00E10698" w:rsidRDefault="0025535A"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sidRPr="00E10698">
        <w:rPr>
          <w:rFonts w:ascii="Times New Roman" w:hAnsi="Times New Roman"/>
          <w:sz w:val="20"/>
          <w:szCs w:val="20"/>
        </w:rPr>
        <w:t>prostor (1/4 stranice</w:t>
      </w:r>
      <w:r w:rsidR="00E10698" w:rsidRPr="00E10698">
        <w:rPr>
          <w:rFonts w:ascii="Times New Roman" w:hAnsi="Times New Roman"/>
          <w:sz w:val="20"/>
          <w:szCs w:val="20"/>
        </w:rPr>
        <w:t>)</w:t>
      </w:r>
      <w:r w:rsidRPr="00E10698">
        <w:rPr>
          <w:rFonts w:ascii="Times New Roman" w:hAnsi="Times New Roman"/>
          <w:sz w:val="20"/>
          <w:szCs w:val="20"/>
        </w:rPr>
        <w:t xml:space="preserve"> u katalogu izlagača</w:t>
      </w:r>
      <w:r w:rsidR="00E10698" w:rsidRPr="00E10698">
        <w:rPr>
          <w:rFonts w:ascii="Times New Roman" w:hAnsi="Times New Roman"/>
          <w:sz w:val="20"/>
          <w:szCs w:val="20"/>
        </w:rPr>
        <w:t xml:space="preserve"> (90x90 mm)</w:t>
      </w:r>
    </w:p>
    <w:p w:rsidR="0025535A" w:rsidRPr="00E10698" w:rsidRDefault="0025535A" w:rsidP="00E10698">
      <w:pPr>
        <w:widowControl w:val="0"/>
        <w:autoSpaceDE w:val="0"/>
        <w:autoSpaceDN w:val="0"/>
        <w:adjustRightInd w:val="0"/>
        <w:spacing w:after="0" w:line="240" w:lineRule="auto"/>
        <w:jc w:val="both"/>
        <w:rPr>
          <w:rFonts w:ascii="Times New Roman" w:hAnsi="Times New Roman"/>
          <w:sz w:val="20"/>
          <w:szCs w:val="20"/>
        </w:rPr>
      </w:pPr>
    </w:p>
    <w:p w:rsidR="0025535A" w:rsidRPr="00E10698" w:rsidRDefault="0025535A" w:rsidP="00E10698">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Cijena oglasa u katalogu iznosi ½ stranice 750 kn (</w:t>
      </w:r>
      <w:r w:rsidR="00E10698" w:rsidRPr="00E10698">
        <w:rPr>
          <w:rFonts w:ascii="Times New Roman" w:hAnsi="Times New Roman"/>
          <w:sz w:val="20"/>
          <w:szCs w:val="20"/>
        </w:rPr>
        <w:t>210</w:t>
      </w:r>
      <w:r w:rsidRPr="00E10698">
        <w:rPr>
          <w:rFonts w:ascii="Times New Roman" w:hAnsi="Times New Roman"/>
          <w:sz w:val="20"/>
          <w:szCs w:val="20"/>
        </w:rPr>
        <w:t>x90 mm), a 1 stranica 1500 kn (</w:t>
      </w:r>
      <w:r w:rsidR="00E10698" w:rsidRPr="00E10698">
        <w:rPr>
          <w:rFonts w:ascii="Times New Roman" w:hAnsi="Times New Roman"/>
          <w:sz w:val="20"/>
          <w:szCs w:val="20"/>
        </w:rPr>
        <w:t>210x210</w:t>
      </w:r>
      <w:r w:rsidRPr="00E10698">
        <w:rPr>
          <w:rFonts w:ascii="Times New Roman" w:hAnsi="Times New Roman"/>
          <w:sz w:val="20"/>
          <w:szCs w:val="20"/>
        </w:rPr>
        <w:t xml:space="preserve"> mm); </w:t>
      </w:r>
      <w:r w:rsidR="00E10698" w:rsidRPr="00E10698">
        <w:rPr>
          <w:rFonts w:ascii="Times New Roman" w:hAnsi="Times New Roman"/>
          <w:sz w:val="20"/>
          <w:szCs w:val="20"/>
        </w:rPr>
        <w:t>cijena prve unutarnje stranice, zadnje stranice i zadnje unutarnje stranice uvećava se za 50%</w:t>
      </w:r>
      <w:r w:rsidRPr="00E10698">
        <w:rPr>
          <w:rFonts w:ascii="Times New Roman" w:hAnsi="Times New Roman"/>
          <w:sz w:val="20"/>
          <w:szCs w:val="20"/>
        </w:rPr>
        <w:t>.</w:t>
      </w:r>
    </w:p>
    <w:p w:rsidR="0025535A" w:rsidRPr="00E10698" w:rsidRDefault="0025535A" w:rsidP="00E10698">
      <w:pPr>
        <w:widowControl w:val="0"/>
        <w:autoSpaceDE w:val="0"/>
        <w:autoSpaceDN w:val="0"/>
        <w:adjustRightInd w:val="0"/>
        <w:spacing w:after="0" w:line="240" w:lineRule="auto"/>
        <w:jc w:val="both"/>
        <w:rPr>
          <w:rFonts w:ascii="Times New Roman" w:hAnsi="Times New Roman"/>
          <w:sz w:val="20"/>
          <w:szCs w:val="20"/>
        </w:rPr>
      </w:pPr>
    </w:p>
    <w:p w:rsidR="0025535A" w:rsidRPr="00E10698" w:rsidRDefault="0025535A" w:rsidP="00E10698">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 xml:space="preserve">Organizator ima dogovorene povoljnije cijene smještaja za izlagače u hotelima (za detalje je potrebno javiti se na recepciju hotela gđi. Anamariji Ružić na </w:t>
      </w:r>
      <w:r w:rsidR="00E10698" w:rsidRPr="00E10698">
        <w:rPr>
          <w:rFonts w:ascii="Times New Roman" w:hAnsi="Times New Roman"/>
          <w:sz w:val="20"/>
          <w:szCs w:val="20"/>
        </w:rPr>
        <w:t xml:space="preserve">+385 (0) </w:t>
      </w:r>
      <w:r w:rsidRPr="00E10698">
        <w:rPr>
          <w:rFonts w:ascii="Times New Roman" w:hAnsi="Times New Roman"/>
          <w:sz w:val="20"/>
          <w:szCs w:val="20"/>
        </w:rPr>
        <w:t>51</w:t>
      </w:r>
      <w:r w:rsidR="00E10698" w:rsidRPr="00E10698">
        <w:rPr>
          <w:rFonts w:ascii="Times New Roman" w:hAnsi="Times New Roman"/>
          <w:sz w:val="20"/>
          <w:szCs w:val="20"/>
        </w:rPr>
        <w:t xml:space="preserve"> </w:t>
      </w:r>
      <w:r w:rsidRPr="00E10698">
        <w:rPr>
          <w:rFonts w:ascii="Times New Roman" w:hAnsi="Times New Roman"/>
          <w:sz w:val="20"/>
          <w:szCs w:val="20"/>
        </w:rPr>
        <w:t>494</w:t>
      </w:r>
      <w:r w:rsidR="00E10698" w:rsidRPr="00E10698">
        <w:rPr>
          <w:rFonts w:ascii="Times New Roman" w:hAnsi="Times New Roman"/>
          <w:sz w:val="20"/>
          <w:szCs w:val="20"/>
        </w:rPr>
        <w:t xml:space="preserve"> </w:t>
      </w:r>
      <w:r w:rsidRPr="00E10698">
        <w:rPr>
          <w:rFonts w:ascii="Times New Roman" w:hAnsi="Times New Roman"/>
          <w:sz w:val="20"/>
          <w:szCs w:val="20"/>
        </w:rPr>
        <w:t>010, anamarija.ruzic@jadran-hoteli.hr):</w:t>
      </w:r>
    </w:p>
    <w:p w:rsidR="0025535A" w:rsidRPr="00E10698" w:rsidRDefault="0025535A" w:rsidP="00E10698">
      <w:pPr>
        <w:widowControl w:val="0"/>
        <w:autoSpaceDE w:val="0"/>
        <w:autoSpaceDN w:val="0"/>
        <w:adjustRightInd w:val="0"/>
        <w:spacing w:after="0" w:line="240" w:lineRule="auto"/>
        <w:jc w:val="both"/>
        <w:rPr>
          <w:rFonts w:ascii="Times New Roman" w:hAnsi="Times New Roman"/>
          <w:sz w:val="20"/>
          <w:szCs w:val="20"/>
        </w:rPr>
      </w:pPr>
    </w:p>
    <w:p w:rsidR="0025535A" w:rsidRPr="00E10698" w:rsidRDefault="0025535A"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sidRPr="00E10698">
        <w:rPr>
          <w:rFonts w:ascii="Times New Roman" w:hAnsi="Times New Roman"/>
          <w:sz w:val="20"/>
          <w:szCs w:val="20"/>
        </w:rPr>
        <w:t>Jadran hoteli d.d. – hotel Jadran ****, hotel Neboder ***, hotel Continental ***</w:t>
      </w:r>
    </w:p>
    <w:p w:rsidR="0025535A" w:rsidRPr="00E10698" w:rsidRDefault="0025535A" w:rsidP="00E10698">
      <w:pPr>
        <w:widowControl w:val="0"/>
        <w:autoSpaceDE w:val="0"/>
        <w:autoSpaceDN w:val="0"/>
        <w:adjustRightInd w:val="0"/>
        <w:spacing w:after="0" w:line="240" w:lineRule="auto"/>
        <w:jc w:val="both"/>
        <w:rPr>
          <w:rFonts w:ascii="Times New Roman" w:hAnsi="Times New Roman"/>
          <w:sz w:val="20"/>
          <w:szCs w:val="20"/>
        </w:rPr>
      </w:pPr>
    </w:p>
    <w:tbl>
      <w:tblPr>
        <w:tblW w:w="0" w:type="auto"/>
        <w:tblInd w:w="108" w:type="dxa"/>
        <w:tblLayout w:type="fixed"/>
        <w:tblLook w:val="0000" w:firstRow="0" w:lastRow="0" w:firstColumn="0" w:lastColumn="0" w:noHBand="0" w:noVBand="0"/>
      </w:tblPr>
      <w:tblGrid>
        <w:gridCol w:w="9288"/>
      </w:tblGrid>
      <w:tr w:rsidR="0025535A" w:rsidRPr="00E10698" w:rsidTr="006D4D4A">
        <w:trPr>
          <w:trHeight w:val="1"/>
        </w:trPr>
        <w:tc>
          <w:tcPr>
            <w:tcW w:w="9288" w:type="dxa"/>
            <w:tcBorders>
              <w:top w:val="single" w:sz="2" w:space="0" w:color="000000"/>
              <w:left w:val="single" w:sz="2" w:space="0" w:color="000000"/>
              <w:bottom w:val="single" w:sz="2" w:space="0" w:color="000000"/>
              <w:right w:val="single" w:sz="2" w:space="0" w:color="000000"/>
            </w:tcBorders>
            <w:shd w:val="clear" w:color="000000" w:fill="FFFFFF"/>
          </w:tcPr>
          <w:p w:rsidR="0025535A" w:rsidRPr="00E10698" w:rsidRDefault="0025535A" w:rsidP="00E10698">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Napomene:</w:t>
            </w:r>
          </w:p>
          <w:p w:rsidR="0025535A" w:rsidRPr="00E10698" w:rsidRDefault="0025535A"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sidRPr="00E10698">
              <w:rPr>
                <w:rFonts w:ascii="Times New Roman" w:hAnsi="Times New Roman"/>
                <w:sz w:val="20"/>
                <w:szCs w:val="20"/>
              </w:rPr>
              <w:t>Plaćanje festivalske pozicije, prostora u katalogu i dodatnih usluga vrši se na račun Organizatora agencije aha marketing d.o.o. HR712</w:t>
            </w:r>
            <w:r w:rsidR="00E10698" w:rsidRPr="00E10698">
              <w:rPr>
                <w:rFonts w:ascii="Times New Roman" w:hAnsi="Times New Roman"/>
                <w:sz w:val="20"/>
                <w:szCs w:val="20"/>
              </w:rPr>
              <w:t xml:space="preserve">3400091110738676 zaključno </w:t>
            </w:r>
            <w:r w:rsidR="00311F62">
              <w:rPr>
                <w:rFonts w:ascii="Times New Roman" w:hAnsi="Times New Roman"/>
                <w:sz w:val="20"/>
                <w:szCs w:val="20"/>
              </w:rPr>
              <w:t>sa 08.02.2019</w:t>
            </w:r>
            <w:r w:rsidRPr="00E10698">
              <w:rPr>
                <w:rFonts w:ascii="Times New Roman" w:hAnsi="Times New Roman"/>
                <w:sz w:val="20"/>
                <w:szCs w:val="20"/>
              </w:rPr>
              <w:t>.,</w:t>
            </w:r>
          </w:p>
          <w:p w:rsidR="0025535A" w:rsidRPr="00E10698" w:rsidRDefault="0025535A"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sidRPr="00E10698">
              <w:rPr>
                <w:rFonts w:ascii="Times New Roman" w:hAnsi="Times New Roman"/>
                <w:sz w:val="20"/>
                <w:szCs w:val="20"/>
              </w:rPr>
              <w:t xml:space="preserve">Oglase prema gore navedenim veličinama potrebno je poslati u .jpg </w:t>
            </w:r>
            <w:r w:rsidR="00311F62">
              <w:rPr>
                <w:rFonts w:ascii="Times New Roman" w:hAnsi="Times New Roman"/>
                <w:sz w:val="20"/>
                <w:szCs w:val="20"/>
              </w:rPr>
              <w:t>ili .pdf formatu zaključno sa 08.02.2019</w:t>
            </w:r>
            <w:r w:rsidRPr="00E10698">
              <w:rPr>
                <w:rFonts w:ascii="Times New Roman" w:hAnsi="Times New Roman"/>
                <w:sz w:val="20"/>
                <w:szCs w:val="20"/>
              </w:rPr>
              <w:t>. u 16:00 sati na e-mail marketing</w:t>
            </w:r>
            <w:r w:rsidR="00E10698" w:rsidRPr="00E10698">
              <w:rPr>
                <w:rFonts w:ascii="Times New Roman" w:hAnsi="Times New Roman"/>
                <w:sz w:val="20"/>
                <w:szCs w:val="20"/>
              </w:rPr>
              <w:t>@aha.hr,</w:t>
            </w:r>
          </w:p>
          <w:p w:rsidR="0025535A" w:rsidRPr="00E10698" w:rsidRDefault="0025535A"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sidRPr="00E10698">
              <w:rPr>
                <w:rFonts w:ascii="Times New Roman" w:hAnsi="Times New Roman"/>
                <w:sz w:val="20"/>
                <w:szCs w:val="20"/>
              </w:rPr>
              <w:t>Festival WineRi je prodajnog karaktera, te Vas stoga molimo da vodite ra</w:t>
            </w:r>
            <w:r w:rsidR="00E10698" w:rsidRPr="00E10698">
              <w:rPr>
                <w:rFonts w:ascii="Times New Roman" w:hAnsi="Times New Roman"/>
                <w:sz w:val="20"/>
                <w:szCs w:val="20"/>
              </w:rPr>
              <w:t>čuna o prodajnim blagajnama</w:t>
            </w:r>
            <w:r w:rsidR="00311F62">
              <w:rPr>
                <w:rFonts w:ascii="Times New Roman" w:hAnsi="Times New Roman"/>
                <w:sz w:val="20"/>
                <w:szCs w:val="20"/>
              </w:rPr>
              <w:t>,</w:t>
            </w:r>
          </w:p>
          <w:p w:rsidR="0025535A" w:rsidRPr="00E10698" w:rsidRDefault="0025535A" w:rsidP="00E10698">
            <w:pPr>
              <w:widowControl w:val="0"/>
              <w:numPr>
                <w:ilvl w:val="0"/>
                <w:numId w:val="1"/>
              </w:numPr>
              <w:autoSpaceDE w:val="0"/>
              <w:autoSpaceDN w:val="0"/>
              <w:adjustRightInd w:val="0"/>
              <w:spacing w:after="0" w:line="240" w:lineRule="auto"/>
              <w:ind w:left="720" w:hanging="360"/>
              <w:jc w:val="both"/>
              <w:rPr>
                <w:rFonts w:ascii="Times New Roman" w:hAnsi="Times New Roman"/>
                <w:sz w:val="20"/>
                <w:szCs w:val="20"/>
              </w:rPr>
            </w:pPr>
            <w:r w:rsidRPr="00E10698">
              <w:rPr>
                <w:rFonts w:ascii="Times New Roman" w:hAnsi="Times New Roman"/>
                <w:sz w:val="20"/>
                <w:szCs w:val="20"/>
              </w:rPr>
              <w:t>Potpisivanjem prijave potvrđuje se suglasnost s Općim uvjetima izlaganja koji se nalaze na poleđini prijave,</w:t>
            </w:r>
          </w:p>
          <w:p w:rsidR="0025535A" w:rsidRPr="00E10698" w:rsidRDefault="0025535A" w:rsidP="00E10698">
            <w:pPr>
              <w:widowControl w:val="0"/>
              <w:numPr>
                <w:ilvl w:val="0"/>
                <w:numId w:val="1"/>
              </w:numPr>
              <w:autoSpaceDE w:val="0"/>
              <w:autoSpaceDN w:val="0"/>
              <w:adjustRightInd w:val="0"/>
              <w:spacing w:after="0" w:line="240" w:lineRule="auto"/>
              <w:ind w:left="720" w:hanging="360"/>
              <w:jc w:val="both"/>
              <w:rPr>
                <w:rFonts w:ascii="Calibri" w:hAnsi="Calibri" w:cs="Calibri"/>
                <w:sz w:val="20"/>
                <w:szCs w:val="20"/>
              </w:rPr>
            </w:pPr>
            <w:r w:rsidRPr="00E10698">
              <w:rPr>
                <w:rFonts w:ascii="Times New Roman" w:hAnsi="Times New Roman"/>
                <w:sz w:val="20"/>
                <w:szCs w:val="20"/>
              </w:rPr>
              <w:t>Ispunjena prijavnica se dostavlja na e-mail marketing@aha.hr.</w:t>
            </w:r>
          </w:p>
        </w:tc>
      </w:tr>
    </w:tbl>
    <w:p w:rsidR="00E10698" w:rsidRPr="00E10698" w:rsidRDefault="00E10698" w:rsidP="00E10698">
      <w:pPr>
        <w:widowControl w:val="0"/>
        <w:autoSpaceDE w:val="0"/>
        <w:autoSpaceDN w:val="0"/>
        <w:adjustRightInd w:val="0"/>
        <w:spacing w:line="240" w:lineRule="auto"/>
        <w:rPr>
          <w:rFonts w:ascii="Times New Roman" w:hAnsi="Times New Roman"/>
          <w:sz w:val="20"/>
          <w:szCs w:val="20"/>
        </w:rPr>
      </w:pPr>
    </w:p>
    <w:p w:rsidR="0025535A" w:rsidRPr="00E10698" w:rsidRDefault="0025535A" w:rsidP="00E10698">
      <w:pPr>
        <w:widowControl w:val="0"/>
        <w:autoSpaceDE w:val="0"/>
        <w:autoSpaceDN w:val="0"/>
        <w:adjustRightInd w:val="0"/>
        <w:spacing w:line="240" w:lineRule="auto"/>
        <w:rPr>
          <w:rFonts w:ascii="Times New Roman" w:hAnsi="Times New Roman"/>
          <w:sz w:val="20"/>
          <w:szCs w:val="20"/>
        </w:rPr>
      </w:pPr>
      <w:r w:rsidRPr="00E10698">
        <w:rPr>
          <w:rFonts w:ascii="Times New Roman" w:hAnsi="Times New Roman"/>
          <w:sz w:val="20"/>
          <w:szCs w:val="20"/>
        </w:rPr>
        <w:t>_______________________</w:t>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t>MP</w:t>
      </w:r>
      <w:r w:rsidRPr="00E10698">
        <w:rPr>
          <w:rFonts w:ascii="Times New Roman" w:hAnsi="Times New Roman"/>
          <w:sz w:val="20"/>
          <w:szCs w:val="20"/>
        </w:rPr>
        <w:tab/>
      </w:r>
      <w:r w:rsidRPr="00E10698">
        <w:rPr>
          <w:rFonts w:ascii="Times New Roman" w:hAnsi="Times New Roman"/>
          <w:sz w:val="20"/>
          <w:szCs w:val="20"/>
        </w:rPr>
        <w:tab/>
        <w:t>_______________________</w:t>
      </w:r>
    </w:p>
    <w:p w:rsidR="0025535A" w:rsidRPr="00E10698" w:rsidRDefault="0025535A" w:rsidP="00E10698">
      <w:pPr>
        <w:widowControl w:val="0"/>
        <w:autoSpaceDE w:val="0"/>
        <w:autoSpaceDN w:val="0"/>
        <w:adjustRightInd w:val="0"/>
        <w:spacing w:line="240" w:lineRule="auto"/>
        <w:rPr>
          <w:rFonts w:ascii="Times New Roman" w:hAnsi="Times New Roman"/>
          <w:sz w:val="20"/>
          <w:szCs w:val="20"/>
        </w:rPr>
      </w:pPr>
      <w:r w:rsidRPr="00E10698">
        <w:rPr>
          <w:rFonts w:ascii="Times New Roman" w:hAnsi="Times New Roman"/>
          <w:sz w:val="20"/>
          <w:szCs w:val="20"/>
        </w:rPr>
        <w:t>Mjesto i datum</w:t>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t xml:space="preserve">Potpis odgovorne osobe                                                                                                  </w:t>
      </w:r>
      <w:r w:rsidRPr="00E10698">
        <w:rPr>
          <w:rFonts w:ascii="Times New Roman" w:hAnsi="Times New Roman"/>
          <w:sz w:val="20"/>
          <w:szCs w:val="20"/>
        </w:rPr>
        <w:br w:type="page"/>
      </w:r>
    </w:p>
    <w:p w:rsidR="00603069" w:rsidRDefault="0025535A" w:rsidP="0025535A">
      <w:pPr>
        <w:widowControl w:val="0"/>
        <w:autoSpaceDE w:val="0"/>
        <w:autoSpaceDN w:val="0"/>
        <w:adjustRightInd w:val="0"/>
        <w:spacing w:after="0" w:line="240" w:lineRule="auto"/>
        <w:jc w:val="center"/>
        <w:rPr>
          <w:rFonts w:ascii="Times New Roman" w:hAnsi="Times New Roman"/>
          <w:sz w:val="24"/>
          <w:szCs w:val="24"/>
        </w:rPr>
      </w:pPr>
      <w:r w:rsidRPr="00E10698">
        <w:rPr>
          <w:rFonts w:ascii="Times New Roman" w:hAnsi="Times New Roman"/>
          <w:b/>
          <w:bCs/>
          <w:sz w:val="24"/>
          <w:szCs w:val="24"/>
        </w:rPr>
        <w:lastRenderedPageBreak/>
        <w:t>Opći uvjeti</w:t>
      </w:r>
      <w:r w:rsidR="00603069">
        <w:rPr>
          <w:rFonts w:ascii="Times New Roman" w:hAnsi="Times New Roman"/>
          <w:b/>
          <w:bCs/>
          <w:sz w:val="24"/>
          <w:szCs w:val="24"/>
        </w:rPr>
        <w:t xml:space="preserve"> </w:t>
      </w:r>
      <w:r w:rsidRPr="00E10698">
        <w:rPr>
          <w:rFonts w:ascii="Times New Roman" w:hAnsi="Times New Roman"/>
          <w:sz w:val="24"/>
          <w:szCs w:val="24"/>
        </w:rPr>
        <w:t>izlaganja</w:t>
      </w:r>
    </w:p>
    <w:p w:rsidR="0025535A" w:rsidRPr="00E10698" w:rsidRDefault="0025535A" w:rsidP="0025535A">
      <w:pPr>
        <w:widowControl w:val="0"/>
        <w:autoSpaceDE w:val="0"/>
        <w:autoSpaceDN w:val="0"/>
        <w:adjustRightInd w:val="0"/>
        <w:spacing w:after="0" w:line="240" w:lineRule="auto"/>
        <w:jc w:val="center"/>
        <w:rPr>
          <w:rFonts w:ascii="Times New Roman" w:hAnsi="Times New Roman"/>
          <w:sz w:val="24"/>
          <w:szCs w:val="24"/>
        </w:rPr>
      </w:pPr>
      <w:r w:rsidRPr="00E10698">
        <w:rPr>
          <w:rFonts w:ascii="Times New Roman" w:hAnsi="Times New Roman"/>
          <w:sz w:val="24"/>
          <w:szCs w:val="24"/>
        </w:rPr>
        <w:t xml:space="preserve">na </w:t>
      </w:r>
      <w:r w:rsidR="00603069">
        <w:rPr>
          <w:rFonts w:ascii="Times New Roman" w:hAnsi="Times New Roman"/>
          <w:sz w:val="24"/>
          <w:szCs w:val="24"/>
        </w:rPr>
        <w:t>M</w:t>
      </w:r>
      <w:r w:rsidRPr="00E10698">
        <w:rPr>
          <w:rFonts w:ascii="Times New Roman" w:hAnsi="Times New Roman"/>
          <w:sz w:val="24"/>
          <w:szCs w:val="24"/>
        </w:rPr>
        <w:t xml:space="preserve">eđunarodnm </w:t>
      </w:r>
      <w:r w:rsidR="00603069">
        <w:rPr>
          <w:rFonts w:ascii="Times New Roman" w:hAnsi="Times New Roman"/>
          <w:sz w:val="24"/>
          <w:szCs w:val="24"/>
        </w:rPr>
        <w:t>eno – gastro festivalu</w:t>
      </w:r>
      <w:r w:rsidRPr="00E10698">
        <w:rPr>
          <w:rFonts w:ascii="Times New Roman" w:hAnsi="Times New Roman"/>
          <w:sz w:val="24"/>
          <w:szCs w:val="24"/>
        </w:rPr>
        <w:t xml:space="preserve"> WineRi</w:t>
      </w:r>
    </w:p>
    <w:p w:rsidR="0025535A" w:rsidRPr="00E10698" w:rsidRDefault="0025535A" w:rsidP="0025535A">
      <w:pPr>
        <w:widowControl w:val="0"/>
        <w:autoSpaceDE w:val="0"/>
        <w:autoSpaceDN w:val="0"/>
        <w:adjustRightInd w:val="0"/>
        <w:spacing w:after="0" w:line="240" w:lineRule="auto"/>
        <w:jc w:val="center"/>
        <w:rPr>
          <w:rFonts w:ascii="Times New Roman" w:hAnsi="Times New Roman"/>
          <w:sz w:val="24"/>
          <w:szCs w:val="24"/>
        </w:rPr>
      </w:pPr>
      <w:r w:rsidRPr="00E10698">
        <w:rPr>
          <w:rFonts w:ascii="Times New Roman" w:hAnsi="Times New Roman"/>
          <w:sz w:val="24"/>
          <w:szCs w:val="24"/>
        </w:rPr>
        <w:t>(Pomorski i povijesni muzeh Hrvatskog primorja</w:t>
      </w:r>
      <w:r w:rsidR="00603069">
        <w:rPr>
          <w:rFonts w:ascii="Times New Roman" w:hAnsi="Times New Roman"/>
          <w:sz w:val="24"/>
          <w:szCs w:val="24"/>
        </w:rPr>
        <w:t>,</w:t>
      </w:r>
      <w:r w:rsidRPr="00E10698">
        <w:rPr>
          <w:rFonts w:ascii="Times New Roman" w:hAnsi="Times New Roman"/>
          <w:sz w:val="24"/>
          <w:szCs w:val="24"/>
        </w:rPr>
        <w:t xml:space="preserve"> Rijeka)</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p>
    <w:p w:rsidR="0025535A" w:rsidRDefault="0025535A" w:rsidP="0025535A">
      <w:pPr>
        <w:widowControl w:val="0"/>
        <w:autoSpaceDE w:val="0"/>
        <w:autoSpaceDN w:val="0"/>
        <w:adjustRightInd w:val="0"/>
        <w:spacing w:after="0" w:line="240" w:lineRule="auto"/>
        <w:jc w:val="center"/>
        <w:rPr>
          <w:rFonts w:ascii="Times New Roman" w:hAnsi="Times New Roman"/>
          <w:sz w:val="20"/>
          <w:szCs w:val="20"/>
        </w:rPr>
      </w:pPr>
      <w:r w:rsidRPr="00E10698">
        <w:rPr>
          <w:rFonts w:ascii="Times New Roman" w:hAnsi="Times New Roman"/>
          <w:b/>
          <w:bCs/>
          <w:sz w:val="20"/>
          <w:szCs w:val="20"/>
        </w:rPr>
        <w:t>Opći uvjeti</w:t>
      </w:r>
      <w:r w:rsidRPr="00E10698">
        <w:rPr>
          <w:rFonts w:ascii="Times New Roman" w:hAnsi="Times New Roman"/>
          <w:sz w:val="20"/>
          <w:szCs w:val="20"/>
        </w:rPr>
        <w:t xml:space="preserve"> izlaganja primjenjuju se jednako na sve izlagače </w:t>
      </w:r>
      <w:r w:rsidR="00603069">
        <w:rPr>
          <w:rFonts w:ascii="Times New Roman" w:hAnsi="Times New Roman"/>
          <w:sz w:val="20"/>
          <w:szCs w:val="20"/>
        </w:rPr>
        <w:t>M</w:t>
      </w:r>
      <w:r w:rsidRPr="00E10698">
        <w:rPr>
          <w:rFonts w:ascii="Times New Roman" w:hAnsi="Times New Roman"/>
          <w:sz w:val="20"/>
          <w:szCs w:val="20"/>
        </w:rPr>
        <w:t xml:space="preserve">eđunarodnog </w:t>
      </w:r>
      <w:r w:rsidR="00603069">
        <w:rPr>
          <w:rFonts w:ascii="Times New Roman" w:hAnsi="Times New Roman"/>
          <w:sz w:val="20"/>
          <w:szCs w:val="20"/>
        </w:rPr>
        <w:t xml:space="preserve">eno – gastro </w:t>
      </w:r>
      <w:r w:rsidRPr="00E10698">
        <w:rPr>
          <w:rFonts w:ascii="Times New Roman" w:hAnsi="Times New Roman"/>
          <w:sz w:val="20"/>
          <w:szCs w:val="20"/>
        </w:rPr>
        <w:t>festivala WineRi</w:t>
      </w:r>
    </w:p>
    <w:p w:rsidR="00603069" w:rsidRPr="00E10698" w:rsidRDefault="00603069" w:rsidP="0025535A">
      <w:pPr>
        <w:widowControl w:val="0"/>
        <w:autoSpaceDE w:val="0"/>
        <w:autoSpaceDN w:val="0"/>
        <w:adjustRightInd w:val="0"/>
        <w:spacing w:after="0" w:line="240" w:lineRule="auto"/>
        <w:jc w:val="center"/>
        <w:rPr>
          <w:rFonts w:ascii="Times New Roman" w:hAnsi="Times New Roman"/>
          <w:sz w:val="20"/>
          <w:szCs w:val="20"/>
        </w:rPr>
      </w:pP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1. Organizator je aha marketing d.o.o.</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2. Pravo sudjelovanja na WineRi imaju sve fizičke i pravne osobe koje su uredno popunile, ovjerile i dostavile Prijavu izlagača (u daljnjem tekstu Prijava), te se pridržavaju obveza iz Općih uvjeta.</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3. Prvenstvo rezervacije festivalske pozicije imaju proizvođači iz Primorsko – goranske županije</w:t>
      </w:r>
      <w:r w:rsidR="0023792F">
        <w:rPr>
          <w:rFonts w:ascii="Times New Roman" w:hAnsi="Times New Roman"/>
          <w:sz w:val="20"/>
          <w:szCs w:val="20"/>
        </w:rPr>
        <w:t>.</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 xml:space="preserve">4. Pojedinosti sudjelovanja izlagača na WineRi utvrđuju se u Prijavi. Ovjerena i potpisana Prijava od strane izlagača i dostavljena Agenciji aha marketing d.o.o. iz Selca smatra se zaključenim pismenim ugovorom. Krajnji rok za podnošenje ovjerene Prijave je </w:t>
      </w:r>
      <w:r w:rsidR="0023792F">
        <w:rPr>
          <w:rFonts w:ascii="Times New Roman" w:hAnsi="Times New Roman"/>
          <w:sz w:val="20"/>
          <w:szCs w:val="20"/>
        </w:rPr>
        <w:t>08</w:t>
      </w:r>
      <w:r w:rsidRPr="00E10698">
        <w:rPr>
          <w:rFonts w:ascii="Times New Roman" w:hAnsi="Times New Roman"/>
          <w:sz w:val="20"/>
          <w:szCs w:val="20"/>
        </w:rPr>
        <w:t>.0</w:t>
      </w:r>
      <w:r w:rsidR="0023792F">
        <w:rPr>
          <w:rFonts w:ascii="Times New Roman" w:hAnsi="Times New Roman"/>
          <w:sz w:val="20"/>
          <w:szCs w:val="20"/>
        </w:rPr>
        <w:t>2</w:t>
      </w:r>
      <w:r w:rsidRPr="00E10698">
        <w:rPr>
          <w:rFonts w:ascii="Times New Roman" w:hAnsi="Times New Roman"/>
          <w:sz w:val="20"/>
          <w:szCs w:val="20"/>
        </w:rPr>
        <w:t>.201</w:t>
      </w:r>
      <w:r w:rsidR="0023792F">
        <w:rPr>
          <w:rFonts w:ascii="Times New Roman" w:hAnsi="Times New Roman"/>
          <w:sz w:val="20"/>
          <w:szCs w:val="20"/>
        </w:rPr>
        <w:t>9</w:t>
      </w:r>
      <w:r w:rsidRPr="00E10698">
        <w:rPr>
          <w:rFonts w:ascii="Times New Roman" w:hAnsi="Times New Roman"/>
          <w:sz w:val="20"/>
          <w:szCs w:val="20"/>
        </w:rPr>
        <w:t>. u 16:00 sati.</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 xml:space="preserve">5. Agencija aha marketing d.o.o. (u daljnjem tekstu Agencija) temeljem zaprimljenih prijava vrši podjelu izložbenog prostora. Ukoliko se pojave nepredviđene okolnosti Agencija ima pravo opozvati potvrđenu i dodijeliti zamjensku festvalsku poziciju u interesu festivala, a izlagač zbog toga nema pravo otkazati sudjelovanje ili postavljati zahtjeve za promjenom, te nema pravo tražiti naknadu štete. Pod nazivom «izlagač» organizator smatra sve osobe koje rade po nalogu izlagača. Organizator se obvezuje predati izlagaču štand i naručenu opremu </w:t>
      </w:r>
      <w:r w:rsidR="00603069">
        <w:rPr>
          <w:rFonts w:ascii="Times New Roman" w:hAnsi="Times New Roman"/>
          <w:sz w:val="20"/>
          <w:szCs w:val="20"/>
        </w:rPr>
        <w:t>2</w:t>
      </w:r>
      <w:r w:rsidRPr="00E10698">
        <w:rPr>
          <w:rFonts w:ascii="Times New Roman" w:hAnsi="Times New Roman"/>
          <w:sz w:val="20"/>
          <w:szCs w:val="20"/>
        </w:rPr>
        <w:t xml:space="preserve"> sat</w:t>
      </w:r>
      <w:r w:rsidR="00603069">
        <w:rPr>
          <w:rFonts w:ascii="Times New Roman" w:hAnsi="Times New Roman"/>
          <w:sz w:val="20"/>
          <w:szCs w:val="20"/>
        </w:rPr>
        <w:t>a</w:t>
      </w:r>
      <w:r w:rsidRPr="00E10698">
        <w:rPr>
          <w:rFonts w:ascii="Times New Roman" w:hAnsi="Times New Roman"/>
          <w:sz w:val="20"/>
          <w:szCs w:val="20"/>
        </w:rPr>
        <w:t xml:space="preserve"> prije početka manifestacije, a sve eventualne reklamacije primaju se isključivo u pisanom obliku do najkasnije </w:t>
      </w:r>
      <w:r w:rsidR="00603069">
        <w:rPr>
          <w:rFonts w:ascii="Times New Roman" w:hAnsi="Times New Roman"/>
          <w:sz w:val="20"/>
          <w:szCs w:val="20"/>
        </w:rPr>
        <w:t>30 minuta</w:t>
      </w:r>
      <w:r w:rsidRPr="00E10698">
        <w:rPr>
          <w:rFonts w:ascii="Times New Roman" w:hAnsi="Times New Roman"/>
          <w:sz w:val="20"/>
          <w:szCs w:val="20"/>
        </w:rPr>
        <w:t xml:space="preserve"> prije početka </w:t>
      </w:r>
      <w:r w:rsidR="00603069">
        <w:rPr>
          <w:rFonts w:ascii="Times New Roman" w:hAnsi="Times New Roman"/>
          <w:sz w:val="20"/>
          <w:szCs w:val="20"/>
        </w:rPr>
        <w:t>Festivala</w:t>
      </w:r>
      <w:r w:rsidRPr="00E10698">
        <w:rPr>
          <w:rFonts w:ascii="Times New Roman" w:hAnsi="Times New Roman"/>
          <w:sz w:val="20"/>
          <w:szCs w:val="20"/>
        </w:rPr>
        <w:t>. Izlagač mora dozvoliti prolaz svih vrsta instalacija preko svoje festivalske pozicije, a koje su neophodne za tehničko ili drugo uređenje festivalskog prostora, odnosno festivalske pozicije drugog izlagača.</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6. Organizator tiska katalog u kojem će biti predstavljeni svi pravovremeno prijavljeni izlagači. Podatke za unos u katalog dužan je dostaviti svaki izlagač zajedno sa prijavom izlagača</w:t>
      </w:r>
      <w:r w:rsidR="0023792F">
        <w:rPr>
          <w:rFonts w:ascii="Times New Roman" w:hAnsi="Times New Roman"/>
          <w:sz w:val="20"/>
          <w:szCs w:val="20"/>
        </w:rPr>
        <w:t>, putem e-maila najkasnije do 08</w:t>
      </w:r>
      <w:r w:rsidRPr="00E10698">
        <w:rPr>
          <w:rFonts w:ascii="Times New Roman" w:hAnsi="Times New Roman"/>
          <w:sz w:val="20"/>
          <w:szCs w:val="20"/>
        </w:rPr>
        <w:t>.0</w:t>
      </w:r>
      <w:r w:rsidR="0023792F">
        <w:rPr>
          <w:rFonts w:ascii="Times New Roman" w:hAnsi="Times New Roman"/>
          <w:sz w:val="20"/>
          <w:szCs w:val="20"/>
        </w:rPr>
        <w:t>2.2019</w:t>
      </w:r>
      <w:r w:rsidRPr="00E10698">
        <w:rPr>
          <w:rFonts w:ascii="Times New Roman" w:hAnsi="Times New Roman"/>
          <w:sz w:val="20"/>
          <w:szCs w:val="20"/>
        </w:rPr>
        <w:t xml:space="preserve">. u 16:00 sati. Ako ih ne dostavi, organizator će u katalog unijeti osnovne podatke koji su mu poznati iz Prijave. Za sadržaj unosa u katalog, sadržaj oglasa, kao i za eventualnu štetu nastalu zbog unosa neodgovarajućeg sadržaja, odgovoran je izlagač, pa za sve netočnosti u katalogu organizator ne preuzima odgovornost. Uplate se vrše direktno Organizatoru, odnosno Agenciji aha marketing d.o.o. </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7. Nakon zaprimljene Prijave aha marketing d.o.o. će prema elementima iz Prijave ispostaviti ponudu za naručene usluge.</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8. Isključivo pravovremenom uplatom prema ponudi izlagač osigurava festivalsku poziciju na WineRi.</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 xml:space="preserve">9. Ukoliko izlagač ne plati ponudu do datuma dospijeća, a najkasnije </w:t>
      </w:r>
      <w:r w:rsidR="00603069">
        <w:rPr>
          <w:rFonts w:ascii="Times New Roman" w:hAnsi="Times New Roman"/>
          <w:sz w:val="20"/>
          <w:szCs w:val="20"/>
        </w:rPr>
        <w:t>25</w:t>
      </w:r>
      <w:r w:rsidRPr="00E10698">
        <w:rPr>
          <w:rFonts w:ascii="Times New Roman" w:hAnsi="Times New Roman"/>
          <w:sz w:val="20"/>
          <w:szCs w:val="20"/>
        </w:rPr>
        <w:t xml:space="preserve"> dana do početka manifestacije, Agencija ima pravo otkazati potvrđenu Prijavu. Na zakašnjela plaćanja obračunati će se zakonska zatezna kamata.</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10. Agencija će po završetku izložbe izlagaču dostaviti obračun svih naknadno naručenih i izvršenih usluga.</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11. Izlagačima nije dopušteno odstranjivanje izložbenih eksponata sa izložbenog prostora prije zatvaranja izložbe. Radno vrijeme WineRi za posjet</w:t>
      </w:r>
      <w:r w:rsidR="0023792F">
        <w:rPr>
          <w:rFonts w:ascii="Times New Roman" w:hAnsi="Times New Roman"/>
          <w:sz w:val="20"/>
          <w:szCs w:val="20"/>
        </w:rPr>
        <w:t>itelje je prvi i drugi dan od 13</w:t>
      </w:r>
      <w:r w:rsidRPr="00E10698">
        <w:rPr>
          <w:rFonts w:ascii="Times New Roman" w:hAnsi="Times New Roman"/>
          <w:sz w:val="20"/>
          <w:szCs w:val="20"/>
        </w:rPr>
        <w:t>:00 do 20:00 sati.</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12. Obvezu osiguranja izložbenog prostora preuzima organizator, te se obvezuje organizirati zaštitarsku službu 24 sata dnevno tijekom trajanja izložbe. Osiguranje izložaka na svakom pojedinom štandu obveza je izlagača. Organizator i tehnički realizator izložbe nisu odgovorni za štetu, gubitke ili otuđenje izlagačeva vlasništva. Također, nisu odgovorni za eventualni nestanak stvari sa štanda za vrijeme dok je izlagač prisutan na štandu, tj. u radno vrijeme izložbe za posjetitelje. Izlagač je obavezan ostati na svom štandu dok se sajamski prostor ne isprazni sa posjetiteljima, pa čak ako to zahtijeva određeno vrijeme nakon radnog vremena manifestacije.</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13. Cijene za usluge navedene u Prijavi su bez PDV-a. Plaćanje se vrši prema ponudi sastavljenoj temeljem Prijave izlagača.</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14. Prijava je neopoziva i obavezuje, a otkazivanje je obavezno dostaviti u pisanom obliku. Ukoliko izlagač otkaže sudjelovanje najkasnije 15 dana prije početka izložbe fakturirati će mu se 50% ugovorene vrijednosti izložbenog prostora. Za otkazivanje sudjelovanja izlagača u roku od 15 dana i manje od početka izložbe fakturirati će se puna cijena naručenog izložbenog prostora.</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15. Za uništenu imovinu koja je u najmu za vrijeme trajanja Izložbe, izlagač preuzima obavezu za naknadu štete.</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16. O čišćenju cjelokupnog prostora i hodnika skrbi Organizator, a čišćenje Festivalske pozicije obveza je izlagača.</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17. Eventualne sporove između izlagača i organizatora stranke će rješavati dogovorno, a ukoliko to ne uspiju utvrđuju nadležnost suda u Rijeci.</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r w:rsidRPr="00E10698">
        <w:rPr>
          <w:rFonts w:ascii="Times New Roman" w:hAnsi="Times New Roman"/>
          <w:sz w:val="20"/>
          <w:szCs w:val="20"/>
        </w:rPr>
        <w:t xml:space="preserve">Molimo Vas potpis i pečat ukoliko ste suglasni s Općim uvjetima izlaganja. </w:t>
      </w: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p>
    <w:p w:rsidR="0025535A" w:rsidRPr="00E10698" w:rsidRDefault="0025535A" w:rsidP="0025535A">
      <w:pPr>
        <w:widowControl w:val="0"/>
        <w:autoSpaceDE w:val="0"/>
        <w:autoSpaceDN w:val="0"/>
        <w:adjustRightInd w:val="0"/>
        <w:spacing w:after="0" w:line="240" w:lineRule="auto"/>
        <w:jc w:val="both"/>
        <w:rPr>
          <w:rFonts w:ascii="Times New Roman" w:hAnsi="Times New Roman"/>
          <w:sz w:val="20"/>
          <w:szCs w:val="20"/>
        </w:rPr>
      </w:pPr>
    </w:p>
    <w:p w:rsidR="0025535A" w:rsidRPr="00E10698" w:rsidRDefault="0025535A" w:rsidP="0025535A">
      <w:pPr>
        <w:widowControl w:val="0"/>
        <w:autoSpaceDE w:val="0"/>
        <w:autoSpaceDN w:val="0"/>
        <w:adjustRightInd w:val="0"/>
        <w:spacing w:after="0"/>
        <w:rPr>
          <w:rFonts w:ascii="Times New Roman" w:hAnsi="Times New Roman"/>
          <w:sz w:val="20"/>
          <w:szCs w:val="20"/>
        </w:rPr>
      </w:pPr>
      <w:r w:rsidRPr="00E10698">
        <w:rPr>
          <w:rFonts w:ascii="Times New Roman" w:hAnsi="Times New Roman"/>
          <w:sz w:val="20"/>
          <w:szCs w:val="20"/>
        </w:rPr>
        <w:t>__________________</w:t>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t>MP</w:t>
      </w:r>
      <w:r w:rsidRPr="00E10698">
        <w:rPr>
          <w:rFonts w:ascii="Times New Roman" w:hAnsi="Times New Roman"/>
          <w:sz w:val="20"/>
          <w:szCs w:val="20"/>
        </w:rPr>
        <w:tab/>
      </w:r>
      <w:r w:rsidRPr="00E10698">
        <w:rPr>
          <w:rFonts w:ascii="Times New Roman" w:hAnsi="Times New Roman"/>
          <w:sz w:val="20"/>
          <w:szCs w:val="20"/>
        </w:rPr>
        <w:tab/>
        <w:t>_______________________</w:t>
      </w:r>
    </w:p>
    <w:p w:rsidR="0025535A" w:rsidRPr="00E10698" w:rsidRDefault="0025535A" w:rsidP="00603069">
      <w:pPr>
        <w:widowControl w:val="0"/>
        <w:autoSpaceDE w:val="0"/>
        <w:autoSpaceDN w:val="0"/>
        <w:adjustRightInd w:val="0"/>
        <w:spacing w:after="0"/>
      </w:pPr>
      <w:r w:rsidRPr="00E10698">
        <w:rPr>
          <w:rFonts w:ascii="Times New Roman" w:hAnsi="Times New Roman"/>
          <w:sz w:val="20"/>
          <w:szCs w:val="20"/>
        </w:rPr>
        <w:t>Mjesto i datum</w:t>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r>
      <w:r w:rsidRPr="00E10698">
        <w:rPr>
          <w:rFonts w:ascii="Times New Roman" w:hAnsi="Times New Roman"/>
          <w:sz w:val="20"/>
          <w:szCs w:val="20"/>
        </w:rPr>
        <w:tab/>
        <w:t xml:space="preserve">Potpis odgovorne osobe                                                                                                                         </w:t>
      </w:r>
    </w:p>
    <w:sectPr w:rsidR="0025535A" w:rsidRPr="00E10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222FF2"/>
    <w:lvl w:ilvl="0">
      <w:numFmt w:val="bullet"/>
      <w:lvlText w:val="*"/>
      <w:lvlJc w:val="left"/>
    </w:lvl>
  </w:abstractNum>
  <w:abstractNum w:abstractNumId="1" w15:restartNumberingAfterBreak="0">
    <w:nsid w:val="6B113C5D"/>
    <w:multiLevelType w:val="hybridMultilevel"/>
    <w:tmpl w:val="5BF08A94"/>
    <w:lvl w:ilvl="0" w:tplc="2A903C7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5A"/>
    <w:rsid w:val="000B3221"/>
    <w:rsid w:val="001A734F"/>
    <w:rsid w:val="0023792F"/>
    <w:rsid w:val="0025535A"/>
    <w:rsid w:val="00311F62"/>
    <w:rsid w:val="003C7A52"/>
    <w:rsid w:val="004D1DB2"/>
    <w:rsid w:val="005C5B25"/>
    <w:rsid w:val="00603069"/>
    <w:rsid w:val="007F6F1B"/>
    <w:rsid w:val="00A210C4"/>
    <w:rsid w:val="00AE76D6"/>
    <w:rsid w:val="00E10698"/>
    <w:rsid w:val="00E13E2C"/>
    <w:rsid w:val="00EF4E7A"/>
    <w:rsid w:val="00F12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67969-5643-4EE6-BCFE-F7D92BD8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35A"/>
    <w:rPr>
      <w:color w:val="0563C1" w:themeColor="hyperlink"/>
      <w:u w:val="single"/>
    </w:rPr>
  </w:style>
  <w:style w:type="paragraph" w:styleId="ListParagraph">
    <w:name w:val="List Paragraph"/>
    <w:basedOn w:val="Normal"/>
    <w:uiPriority w:val="34"/>
    <w:qFormat/>
    <w:rsid w:val="001A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Žarko Stilin</dc:creator>
  <cp:keywords/>
  <dc:description/>
  <cp:lastModifiedBy>Žarko Stilin</cp:lastModifiedBy>
  <cp:revision>9</cp:revision>
  <dcterms:created xsi:type="dcterms:W3CDTF">2017-12-07T07:15:00Z</dcterms:created>
  <dcterms:modified xsi:type="dcterms:W3CDTF">2018-11-05T11:03:00Z</dcterms:modified>
</cp:coreProperties>
</file>